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EE" w:rsidRPr="00211756" w:rsidRDefault="00EE06EE" w:rsidP="00EE06EE">
      <w:pPr>
        <w:spacing w:after="0" w:line="0" w:lineRule="atLeast"/>
        <w:jc w:val="center"/>
        <w:rPr>
          <w:rFonts w:ascii="Times New Roman" w:eastAsia="Times New Roman" w:hAnsi="Times New Roman"/>
          <w:sz w:val="28"/>
          <w:szCs w:val="28"/>
        </w:rPr>
      </w:pPr>
      <w:r>
        <w:rPr>
          <w:rFonts w:ascii="Times New Roman" w:eastAsia="Times New Roman" w:hAnsi="Times New Roman"/>
          <w:noProof/>
          <w:sz w:val="28"/>
          <w:szCs w:val="28"/>
          <w:lang w:val="en-US"/>
        </w:rPr>
        <w:drawing>
          <wp:anchor distT="0" distB="0" distL="114300" distR="114300" simplePos="0" relativeHeight="251660288" behindDoc="0" locked="0" layoutInCell="1" allowOverlap="1">
            <wp:simplePos x="0" y="0"/>
            <wp:positionH relativeFrom="column">
              <wp:posOffset>2362200</wp:posOffset>
            </wp:positionH>
            <wp:positionV relativeFrom="paragraph">
              <wp:posOffset>-541020</wp:posOffset>
            </wp:positionV>
            <wp:extent cx="676275" cy="666750"/>
            <wp:effectExtent l="19050" t="0" r="9525" b="0"/>
            <wp:wrapNone/>
            <wp:docPr id="1" name="Picture 1" descr="Logo US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STM"/>
                    <pic:cNvPicPr>
                      <a:picLocks noChangeAspect="1" noChangeArrowheads="1"/>
                    </pic:cNvPicPr>
                  </pic:nvPicPr>
                  <pic:blipFill>
                    <a:blip r:embed="rId4"/>
                    <a:srcRect/>
                    <a:stretch>
                      <a:fillRect/>
                    </a:stretch>
                  </pic:blipFill>
                  <pic:spPr bwMode="auto">
                    <a:xfrm>
                      <a:off x="0" y="0"/>
                      <a:ext cx="676275" cy="666750"/>
                    </a:xfrm>
                    <a:prstGeom prst="rect">
                      <a:avLst/>
                    </a:prstGeom>
                    <a:noFill/>
                    <a:ln w="9525">
                      <a:noFill/>
                      <a:miter lim="800000"/>
                      <a:headEnd/>
                      <a:tailEnd/>
                    </a:ln>
                  </pic:spPr>
                </pic:pic>
              </a:graphicData>
            </a:graphic>
          </wp:anchor>
        </w:drawing>
      </w:r>
    </w:p>
    <w:p w:rsidR="00EE06EE" w:rsidRDefault="00EE06EE" w:rsidP="00EE06EE">
      <w:pPr>
        <w:spacing w:after="0" w:line="0" w:lineRule="atLeast"/>
        <w:jc w:val="center"/>
        <w:rPr>
          <w:rFonts w:ascii="Times New Roman" w:eastAsia="Times New Roman" w:hAnsi="Times New Roman"/>
          <w:b/>
          <w:sz w:val="32"/>
        </w:rPr>
      </w:pPr>
      <w:r>
        <w:rPr>
          <w:rFonts w:ascii="Times New Roman" w:eastAsia="Times New Roman" w:hAnsi="Times New Roman"/>
          <w:b/>
          <w:sz w:val="32"/>
        </w:rPr>
        <w:t>University of Science &amp; Technology, Meghalaya</w:t>
      </w:r>
    </w:p>
    <w:p w:rsidR="00EE06EE" w:rsidRDefault="00EE06EE" w:rsidP="00EE06EE">
      <w:pPr>
        <w:spacing w:line="0" w:lineRule="atLeast"/>
        <w:jc w:val="center"/>
        <w:rPr>
          <w:rFonts w:ascii="Times New Roman" w:eastAsia="Times New Roman" w:hAnsi="Times New Roman"/>
          <w:sz w:val="24"/>
        </w:rPr>
      </w:pPr>
      <w:r>
        <w:rPr>
          <w:rFonts w:ascii="Times New Roman" w:eastAsia="Times New Roman" w:hAnsi="Times New Roman"/>
          <w:sz w:val="24"/>
        </w:rPr>
        <w:t xml:space="preserve">Techno-City, Kling Road, </w:t>
      </w:r>
      <w:proofErr w:type="spellStart"/>
      <w:r>
        <w:rPr>
          <w:rFonts w:ascii="Times New Roman" w:eastAsia="Times New Roman" w:hAnsi="Times New Roman"/>
          <w:sz w:val="24"/>
        </w:rPr>
        <w:t>Baridua</w:t>
      </w:r>
      <w:proofErr w:type="spellEnd"/>
      <w:r>
        <w:rPr>
          <w:rFonts w:ascii="Times New Roman" w:eastAsia="Times New Roman" w:hAnsi="Times New Roman"/>
          <w:sz w:val="24"/>
        </w:rPr>
        <w:t>, Meghalaya – 793101</w:t>
      </w:r>
    </w:p>
    <w:p w:rsidR="00EE06EE" w:rsidRDefault="00EE06EE" w:rsidP="00A52BB7">
      <w:pPr>
        <w:pStyle w:val="NormalWeb"/>
        <w:shd w:val="clear" w:color="auto" w:fill="FFFFFF"/>
        <w:rPr>
          <w:rFonts w:ascii="Arial" w:hAnsi="Arial" w:cs="Arial"/>
          <w:b/>
          <w:bCs/>
          <w:color w:val="000000"/>
        </w:rPr>
      </w:pPr>
      <w:r>
        <w:rPr>
          <w:rFonts w:ascii="Arial" w:hAnsi="Arial" w:cs="Arial"/>
          <w:b/>
          <w:bCs/>
          <w:noProof/>
          <w:color w:val="000000"/>
          <w:lang w:val="en-US" w:eastAsia="en-US"/>
        </w:rPr>
        <w:pict>
          <v:shapetype id="_x0000_t32" coordsize="21600,21600" o:spt="32" o:oned="t" path="m,l21600,21600e" filled="f">
            <v:path arrowok="t" fillok="f" o:connecttype="none"/>
            <o:lock v:ext="edit" shapetype="t"/>
          </v:shapetype>
          <v:shape id="_x0000_s1027" type="#_x0000_t32" style="position:absolute;margin-left:-1in;margin-top:9.7pt;width:601.5pt;height:0;z-index:251661312" o:connectortype="straight"/>
        </w:pict>
      </w:r>
    </w:p>
    <w:p w:rsidR="001D5E7B" w:rsidRDefault="001D5E7B" w:rsidP="00A52BB7">
      <w:pPr>
        <w:pStyle w:val="NormalWeb"/>
        <w:shd w:val="clear" w:color="auto" w:fill="FFFFFF"/>
        <w:rPr>
          <w:rFonts w:ascii="Arial" w:hAnsi="Arial" w:cs="Arial"/>
          <w:b/>
          <w:bCs/>
          <w:color w:val="000000"/>
        </w:rPr>
      </w:pPr>
      <w:r>
        <w:rPr>
          <w:rFonts w:ascii="Arial" w:hAnsi="Arial" w:cs="Arial"/>
          <w:b/>
          <w:bCs/>
          <w:color w:val="000000"/>
        </w:rPr>
        <w:t xml:space="preserve">Workshop on IPR conducted by SBUS in association with </w:t>
      </w:r>
      <w:proofErr w:type="spellStart"/>
      <w:r>
        <w:rPr>
          <w:rFonts w:ascii="Arial" w:hAnsi="Arial" w:cs="Arial"/>
          <w:b/>
          <w:bCs/>
          <w:color w:val="000000"/>
        </w:rPr>
        <w:t>Tezpur</w:t>
      </w:r>
      <w:proofErr w:type="spellEnd"/>
      <w:r>
        <w:rPr>
          <w:rFonts w:ascii="Arial" w:hAnsi="Arial" w:cs="Arial"/>
          <w:b/>
          <w:bCs/>
          <w:color w:val="000000"/>
        </w:rPr>
        <w:t xml:space="preserve"> University</w:t>
      </w:r>
    </w:p>
    <w:p w:rsidR="00E978A1" w:rsidRDefault="00E978A1" w:rsidP="00A52BB7">
      <w:pPr>
        <w:pStyle w:val="NormalWeb"/>
        <w:shd w:val="clear" w:color="auto" w:fill="FFFFFF"/>
        <w:rPr>
          <w:color w:val="000000"/>
          <w:sz w:val="2"/>
          <w:szCs w:val="2"/>
        </w:rPr>
      </w:pPr>
    </w:p>
    <w:p w:rsidR="001D5E7B" w:rsidRDefault="00E978A1" w:rsidP="001D5E7B">
      <w:pPr>
        <w:pStyle w:val="NormalWeb"/>
        <w:shd w:val="clear" w:color="auto" w:fill="FFFFFF"/>
        <w:jc w:val="center"/>
        <w:rPr>
          <w:color w:val="000000"/>
          <w:sz w:val="2"/>
          <w:szCs w:val="2"/>
        </w:rPr>
      </w:pPr>
      <w:r>
        <w:rPr>
          <w:noProof/>
          <w:color w:val="000000"/>
          <w:sz w:val="2"/>
          <w:szCs w:val="2"/>
          <w:lang w:val="en-US" w:eastAsia="en-US"/>
        </w:rPr>
        <w:drawing>
          <wp:inline distT="0" distB="0" distL="0" distR="0">
            <wp:extent cx="5731510" cy="1604823"/>
            <wp:effectExtent l="19050" t="0" r="2540" b="0"/>
            <wp:docPr id="2" name="Picture 1" descr="http://ustm.rist.ac.in/downloads/news-photo/news-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tm.rist.ac.in/downloads/news-photo/news-75.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1604823"/>
                    </a:xfrm>
                    <a:prstGeom prst="rect">
                      <a:avLst/>
                    </a:prstGeom>
                    <a:noFill/>
                    <a:ln>
                      <a:noFill/>
                    </a:ln>
                  </pic:spPr>
                </pic:pic>
              </a:graphicData>
            </a:graphic>
          </wp:inline>
        </w:drawing>
      </w:r>
      <w:r w:rsidR="001D5E7B">
        <w:rPr>
          <w:color w:val="000000"/>
          <w:sz w:val="2"/>
          <w:szCs w:val="2"/>
        </w:rPr>
        <w:t> </w:t>
      </w:r>
    </w:p>
    <w:p w:rsidR="00E978A1" w:rsidRDefault="001D5E7B" w:rsidP="00E978A1">
      <w:pPr>
        <w:pStyle w:val="NormalWeb"/>
        <w:shd w:val="clear" w:color="auto" w:fill="FFFFFF"/>
        <w:jc w:val="center"/>
        <w:rPr>
          <w:color w:val="000000"/>
          <w:sz w:val="2"/>
          <w:szCs w:val="2"/>
        </w:rPr>
      </w:pPr>
      <w:r>
        <w:rPr>
          <w:color w:val="000000"/>
          <w:sz w:val="2"/>
          <w:szCs w:val="2"/>
        </w:rPr>
        <w:t> </w:t>
      </w:r>
    </w:p>
    <w:p w:rsidR="001D5E7B" w:rsidRPr="005D6026" w:rsidRDefault="001D5E7B" w:rsidP="00096F64">
      <w:pPr>
        <w:pStyle w:val="NormalWeb"/>
        <w:shd w:val="clear" w:color="auto" w:fill="FFFFFF"/>
        <w:jc w:val="both"/>
        <w:rPr>
          <w:color w:val="000000"/>
          <w:sz w:val="22"/>
          <w:szCs w:val="22"/>
        </w:rPr>
      </w:pPr>
      <w:r w:rsidRPr="005D6026">
        <w:rPr>
          <w:color w:val="000000"/>
          <w:sz w:val="22"/>
          <w:szCs w:val="22"/>
        </w:rPr>
        <w:t xml:space="preserve">The department of Business Administration of USTM in association with the IPR cell of </w:t>
      </w:r>
      <w:proofErr w:type="spellStart"/>
      <w:r w:rsidRPr="005D6026">
        <w:rPr>
          <w:color w:val="000000"/>
          <w:sz w:val="22"/>
          <w:szCs w:val="22"/>
        </w:rPr>
        <w:t>Tezpur</w:t>
      </w:r>
      <w:proofErr w:type="spellEnd"/>
      <w:r w:rsidRPr="005D6026">
        <w:rPr>
          <w:color w:val="000000"/>
          <w:sz w:val="22"/>
          <w:szCs w:val="22"/>
        </w:rPr>
        <w:t xml:space="preserve"> University conducted a day long workshop on “Intellectual Property Rights Awareness” on 4th April, 2015. The coordinator and the research officer of the IPR cell of </w:t>
      </w:r>
      <w:proofErr w:type="spellStart"/>
      <w:r w:rsidRPr="005D6026">
        <w:rPr>
          <w:color w:val="000000"/>
          <w:sz w:val="22"/>
          <w:szCs w:val="22"/>
        </w:rPr>
        <w:t>Tezpur</w:t>
      </w:r>
      <w:proofErr w:type="spellEnd"/>
      <w:r w:rsidRPr="005D6026">
        <w:rPr>
          <w:color w:val="000000"/>
          <w:sz w:val="22"/>
          <w:szCs w:val="22"/>
        </w:rPr>
        <w:t xml:space="preserve"> University Dr.</w:t>
      </w:r>
      <w:r w:rsidR="004A0CC7" w:rsidRPr="005D6026">
        <w:rPr>
          <w:color w:val="000000"/>
          <w:sz w:val="22"/>
          <w:szCs w:val="22"/>
        </w:rPr>
        <w:t xml:space="preserve"> </w:t>
      </w:r>
      <w:proofErr w:type="spellStart"/>
      <w:r w:rsidRPr="005D6026">
        <w:rPr>
          <w:color w:val="000000"/>
          <w:sz w:val="22"/>
          <w:szCs w:val="22"/>
        </w:rPr>
        <w:t>Pritam</w:t>
      </w:r>
      <w:proofErr w:type="spellEnd"/>
      <w:r w:rsidRPr="005D6026">
        <w:rPr>
          <w:color w:val="000000"/>
          <w:sz w:val="22"/>
          <w:szCs w:val="22"/>
        </w:rPr>
        <w:t xml:space="preserve"> Deb &amp;</w:t>
      </w:r>
      <w:r w:rsidR="00E978A1" w:rsidRPr="005D6026">
        <w:rPr>
          <w:color w:val="000000"/>
          <w:sz w:val="22"/>
          <w:szCs w:val="22"/>
        </w:rPr>
        <w:t xml:space="preserve"> </w:t>
      </w:r>
      <w:r w:rsidRPr="005D6026">
        <w:rPr>
          <w:color w:val="000000"/>
          <w:sz w:val="22"/>
          <w:szCs w:val="22"/>
        </w:rPr>
        <w:t>Dr.</w:t>
      </w:r>
      <w:r w:rsidR="00E978A1" w:rsidRPr="005D6026">
        <w:rPr>
          <w:color w:val="000000"/>
          <w:sz w:val="22"/>
          <w:szCs w:val="22"/>
        </w:rPr>
        <w:t xml:space="preserve"> </w:t>
      </w:r>
      <w:proofErr w:type="spellStart"/>
      <w:r w:rsidRPr="005D6026">
        <w:rPr>
          <w:color w:val="000000"/>
          <w:sz w:val="22"/>
          <w:szCs w:val="22"/>
        </w:rPr>
        <w:t>Suchibrata</w:t>
      </w:r>
      <w:proofErr w:type="spellEnd"/>
      <w:r w:rsidR="00E978A1" w:rsidRPr="005D6026">
        <w:rPr>
          <w:color w:val="000000"/>
          <w:sz w:val="22"/>
          <w:szCs w:val="22"/>
        </w:rPr>
        <w:t xml:space="preserve"> </w:t>
      </w:r>
      <w:proofErr w:type="spellStart"/>
      <w:r w:rsidR="00013D40" w:rsidRPr="005D6026">
        <w:rPr>
          <w:color w:val="000000"/>
          <w:sz w:val="22"/>
          <w:szCs w:val="22"/>
        </w:rPr>
        <w:t>Goswami</w:t>
      </w:r>
      <w:proofErr w:type="spellEnd"/>
      <w:r w:rsidR="00013D40" w:rsidRPr="005D6026">
        <w:rPr>
          <w:color w:val="000000"/>
          <w:sz w:val="22"/>
          <w:szCs w:val="22"/>
        </w:rPr>
        <w:t xml:space="preserve"> </w:t>
      </w:r>
      <w:r w:rsidRPr="005D6026">
        <w:rPr>
          <w:color w:val="000000"/>
          <w:sz w:val="22"/>
          <w:szCs w:val="22"/>
        </w:rPr>
        <w:t>were the resource persons of the workshop.</w:t>
      </w:r>
      <w:r w:rsidRPr="005D6026">
        <w:rPr>
          <w:color w:val="000000"/>
          <w:sz w:val="22"/>
          <w:szCs w:val="22"/>
        </w:rPr>
        <w:br/>
        <w:t>The workshop started with a inaugural sessions which was attended by Dr</w:t>
      </w:r>
      <w:r w:rsidR="004A0CC7" w:rsidRPr="005D6026">
        <w:rPr>
          <w:color w:val="000000"/>
          <w:sz w:val="22"/>
          <w:szCs w:val="22"/>
        </w:rPr>
        <w:t>.</w:t>
      </w:r>
      <w:r w:rsidRPr="005D6026">
        <w:rPr>
          <w:color w:val="000000"/>
          <w:sz w:val="22"/>
          <w:szCs w:val="22"/>
        </w:rPr>
        <w:t xml:space="preserve"> R. K. Sharma, Pro Vice Chancellor, USTM and Prof </w:t>
      </w:r>
      <w:proofErr w:type="spellStart"/>
      <w:r w:rsidRPr="005D6026">
        <w:rPr>
          <w:color w:val="000000"/>
          <w:sz w:val="22"/>
          <w:szCs w:val="22"/>
        </w:rPr>
        <w:t>Alaka</w:t>
      </w:r>
      <w:proofErr w:type="spellEnd"/>
      <w:r w:rsidR="00E978A1" w:rsidRPr="005D6026">
        <w:rPr>
          <w:color w:val="000000"/>
          <w:sz w:val="22"/>
          <w:szCs w:val="22"/>
        </w:rPr>
        <w:t xml:space="preserve"> </w:t>
      </w:r>
      <w:proofErr w:type="spellStart"/>
      <w:r w:rsidRPr="005D6026">
        <w:rPr>
          <w:color w:val="000000"/>
          <w:sz w:val="22"/>
          <w:szCs w:val="22"/>
        </w:rPr>
        <w:t>Sarma</w:t>
      </w:r>
      <w:proofErr w:type="spellEnd"/>
      <w:r w:rsidRPr="005D6026">
        <w:rPr>
          <w:color w:val="000000"/>
          <w:sz w:val="22"/>
          <w:szCs w:val="22"/>
        </w:rPr>
        <w:t>, Dean Student affairs and Welfare.</w:t>
      </w:r>
      <w:r w:rsidRPr="005D6026">
        <w:rPr>
          <w:color w:val="000000"/>
          <w:sz w:val="22"/>
          <w:szCs w:val="22"/>
        </w:rPr>
        <w:br/>
        <w:t>The opening session elucidating the purpose of IP, and giving an overview on the most important IPRs, such as, patents, trademarks and trade names, designs, copyright, etc. Illustrative examples were discussed to explain the various intellectual property rights issues. The sessions specifically focus for patents (protecting technical inventions), including topics such as the patentability criteria, the contents of a patent application, how patents can be exploited, were proposed. All these topics were accompanied with illustrative examples. Furthermore, the participants got an introduction to claim interpretation, drafting, overview on searching patent literature, and Do’s and</w:t>
      </w:r>
      <w:r w:rsidR="00A6675D" w:rsidRPr="005D6026">
        <w:rPr>
          <w:color w:val="000000"/>
          <w:sz w:val="22"/>
          <w:szCs w:val="22"/>
        </w:rPr>
        <w:t xml:space="preserve"> </w:t>
      </w:r>
      <w:r w:rsidRPr="005D6026">
        <w:rPr>
          <w:color w:val="000000"/>
          <w:sz w:val="22"/>
          <w:szCs w:val="22"/>
        </w:rPr>
        <w:t>Don’ts again accompanied by illustrative examples.</w:t>
      </w:r>
      <w:r w:rsidRPr="005D6026">
        <w:rPr>
          <w:color w:val="000000"/>
          <w:sz w:val="22"/>
          <w:szCs w:val="22"/>
        </w:rPr>
        <w:br/>
      </w:r>
    </w:p>
    <w:p w:rsidR="001D5E7B" w:rsidRPr="00DF6F81" w:rsidRDefault="001D5E7B" w:rsidP="00E978A1">
      <w:pPr>
        <w:pStyle w:val="NormalWeb"/>
        <w:shd w:val="clear" w:color="auto" w:fill="FFFFFF"/>
        <w:ind w:left="720"/>
        <w:rPr>
          <w:color w:val="000000"/>
          <w:sz w:val="22"/>
          <w:szCs w:val="22"/>
        </w:rPr>
      </w:pPr>
      <w:r w:rsidRPr="00DF6F81">
        <w:rPr>
          <w:color w:val="000000"/>
          <w:sz w:val="22"/>
          <w:szCs w:val="22"/>
        </w:rPr>
        <w:t>Dr</w:t>
      </w:r>
      <w:r w:rsidR="00E26865" w:rsidRPr="00DF6F81">
        <w:rPr>
          <w:color w:val="000000"/>
          <w:sz w:val="22"/>
          <w:szCs w:val="22"/>
        </w:rPr>
        <w:t>.</w:t>
      </w:r>
      <w:r w:rsidRPr="00DF6F81">
        <w:rPr>
          <w:color w:val="000000"/>
          <w:sz w:val="22"/>
          <w:szCs w:val="22"/>
        </w:rPr>
        <w:t xml:space="preserve"> </w:t>
      </w:r>
      <w:proofErr w:type="spellStart"/>
      <w:r w:rsidRPr="00DF6F81">
        <w:rPr>
          <w:color w:val="000000"/>
          <w:sz w:val="22"/>
          <w:szCs w:val="22"/>
        </w:rPr>
        <w:t>Pritam</w:t>
      </w:r>
      <w:proofErr w:type="spellEnd"/>
      <w:r w:rsidRPr="00DF6F81">
        <w:rPr>
          <w:color w:val="000000"/>
          <w:sz w:val="22"/>
          <w:szCs w:val="22"/>
        </w:rPr>
        <w:t xml:space="preserve"> Deb highlighted the following points</w:t>
      </w:r>
      <w:proofErr w:type="gramStart"/>
      <w:r w:rsidRPr="00DF6F81">
        <w:rPr>
          <w:color w:val="000000"/>
          <w:sz w:val="22"/>
          <w:szCs w:val="22"/>
        </w:rPr>
        <w:t>:</w:t>
      </w:r>
      <w:proofErr w:type="gramEnd"/>
      <w:r w:rsidRPr="00DF6F81">
        <w:rPr>
          <w:color w:val="000000"/>
          <w:sz w:val="22"/>
          <w:szCs w:val="22"/>
        </w:rPr>
        <w:br/>
        <w:t>• Innovation the way forward for India in the 21st century.</w:t>
      </w:r>
      <w:r w:rsidRPr="00DF6F81">
        <w:rPr>
          <w:color w:val="000000"/>
          <w:sz w:val="22"/>
          <w:szCs w:val="22"/>
        </w:rPr>
        <w:br/>
        <w:t>• Problems and challenges in IPR</w:t>
      </w:r>
      <w:r w:rsidRPr="00DF6F81">
        <w:rPr>
          <w:color w:val="000000"/>
          <w:sz w:val="22"/>
          <w:szCs w:val="22"/>
        </w:rPr>
        <w:br/>
        <w:t xml:space="preserve">• The 4 </w:t>
      </w:r>
      <w:proofErr w:type="spellStart"/>
      <w:r w:rsidRPr="00DF6F81">
        <w:rPr>
          <w:color w:val="000000"/>
          <w:sz w:val="22"/>
          <w:szCs w:val="22"/>
        </w:rPr>
        <w:t>p’s</w:t>
      </w:r>
      <w:proofErr w:type="spellEnd"/>
      <w:r w:rsidRPr="00DF6F81">
        <w:rPr>
          <w:color w:val="000000"/>
          <w:sz w:val="22"/>
          <w:szCs w:val="22"/>
        </w:rPr>
        <w:t xml:space="preserve"> to Intellectual property i.e. Promises to Practice to People at Purchasable Prices.</w:t>
      </w:r>
      <w:r w:rsidRPr="00DF6F81">
        <w:rPr>
          <w:color w:val="000000"/>
          <w:sz w:val="22"/>
          <w:szCs w:val="22"/>
        </w:rPr>
        <w:br/>
        <w:t>• Emphasis was put on what makes some goods/ services sell more than others.</w:t>
      </w:r>
      <w:r w:rsidRPr="00DF6F81">
        <w:rPr>
          <w:color w:val="000000"/>
          <w:sz w:val="22"/>
          <w:szCs w:val="22"/>
        </w:rPr>
        <w:br/>
        <w:t>• The importance of Innovation was elaborated.</w:t>
      </w:r>
      <w:r w:rsidRPr="00DF6F81">
        <w:rPr>
          <w:color w:val="000000"/>
          <w:sz w:val="22"/>
          <w:szCs w:val="22"/>
        </w:rPr>
        <w:br/>
        <w:t>• The resource persons gave a detailed explanation regarding how to protect innovation in the market.</w:t>
      </w:r>
      <w:r w:rsidRPr="00DF6F81">
        <w:rPr>
          <w:color w:val="000000"/>
          <w:sz w:val="22"/>
          <w:szCs w:val="22"/>
        </w:rPr>
        <w:br/>
        <w:t>• He further explained the concepts of innovation process, ou</w:t>
      </w:r>
      <w:r w:rsidR="00A6675D">
        <w:rPr>
          <w:color w:val="000000"/>
          <w:sz w:val="22"/>
          <w:szCs w:val="22"/>
        </w:rPr>
        <w:t>t</w:t>
      </w:r>
      <w:r w:rsidR="004A0CC7">
        <w:rPr>
          <w:color w:val="000000"/>
          <w:sz w:val="22"/>
          <w:szCs w:val="22"/>
        </w:rPr>
        <w:t xml:space="preserve">put and market in </w:t>
      </w:r>
      <w:proofErr w:type="gramStart"/>
      <w:r w:rsidR="004A0CC7">
        <w:rPr>
          <w:color w:val="000000"/>
          <w:sz w:val="22"/>
          <w:szCs w:val="22"/>
        </w:rPr>
        <w:t xml:space="preserve">Intellectual  </w:t>
      </w:r>
      <w:r w:rsidRPr="00DF6F81">
        <w:rPr>
          <w:color w:val="000000"/>
          <w:sz w:val="22"/>
          <w:szCs w:val="22"/>
        </w:rPr>
        <w:t>Property</w:t>
      </w:r>
      <w:proofErr w:type="gramEnd"/>
      <w:r w:rsidRPr="00DF6F81">
        <w:rPr>
          <w:color w:val="000000"/>
          <w:sz w:val="22"/>
          <w:szCs w:val="22"/>
        </w:rPr>
        <w:t xml:space="preserve"> </w:t>
      </w:r>
      <w:r w:rsidR="00E978A1" w:rsidRPr="00DF6F81">
        <w:rPr>
          <w:color w:val="000000"/>
          <w:sz w:val="22"/>
          <w:szCs w:val="22"/>
        </w:rPr>
        <w:t xml:space="preserve"> </w:t>
      </w:r>
      <w:r w:rsidRPr="00DF6F81">
        <w:rPr>
          <w:color w:val="000000"/>
          <w:sz w:val="22"/>
          <w:szCs w:val="22"/>
        </w:rPr>
        <w:t>Rights.</w:t>
      </w:r>
      <w:r w:rsidRPr="00DF6F81">
        <w:rPr>
          <w:color w:val="000000"/>
          <w:sz w:val="22"/>
          <w:szCs w:val="22"/>
        </w:rPr>
        <w:br/>
        <w:t>• Institutional intellectual property management was focus on and how benefits can be derived from it was highlighted.</w:t>
      </w:r>
      <w:r w:rsidRPr="00DF6F81">
        <w:rPr>
          <w:color w:val="000000"/>
          <w:sz w:val="22"/>
          <w:szCs w:val="22"/>
        </w:rPr>
        <w:br/>
        <w:t>• The role and importance of Institutional IPR cell in protection of IP was emphasised.</w:t>
      </w:r>
      <w:r w:rsidRPr="00DF6F81">
        <w:rPr>
          <w:color w:val="000000"/>
          <w:sz w:val="22"/>
          <w:szCs w:val="22"/>
        </w:rPr>
        <w:br/>
        <w:t>• The resource person elucidated the problems regarding IP in India.</w:t>
      </w:r>
      <w:r w:rsidRPr="00DF6F81">
        <w:rPr>
          <w:color w:val="000000"/>
          <w:sz w:val="22"/>
          <w:szCs w:val="22"/>
        </w:rPr>
        <w:br/>
      </w:r>
    </w:p>
    <w:p w:rsidR="00FA4AEB" w:rsidRPr="00E26865" w:rsidRDefault="001D5E7B" w:rsidP="00E26865">
      <w:pPr>
        <w:pStyle w:val="NormalWeb"/>
        <w:shd w:val="clear" w:color="auto" w:fill="FFFFFF"/>
        <w:ind w:left="720"/>
        <w:rPr>
          <w:color w:val="000000"/>
          <w:sz w:val="2"/>
          <w:szCs w:val="2"/>
        </w:rPr>
      </w:pPr>
      <w:r w:rsidRPr="00DF6F81">
        <w:rPr>
          <w:color w:val="000000"/>
          <w:sz w:val="22"/>
          <w:szCs w:val="22"/>
        </w:rPr>
        <w:t>Dr</w:t>
      </w:r>
      <w:r w:rsidR="00E26865" w:rsidRPr="00DF6F81">
        <w:rPr>
          <w:color w:val="000000"/>
          <w:sz w:val="22"/>
          <w:szCs w:val="22"/>
        </w:rPr>
        <w:t>.</w:t>
      </w:r>
      <w:r w:rsidRPr="00DF6F81">
        <w:rPr>
          <w:color w:val="000000"/>
          <w:sz w:val="22"/>
          <w:szCs w:val="22"/>
        </w:rPr>
        <w:t xml:space="preserve"> </w:t>
      </w:r>
      <w:proofErr w:type="spellStart"/>
      <w:r w:rsidRPr="00DF6F81">
        <w:rPr>
          <w:color w:val="000000"/>
          <w:sz w:val="22"/>
          <w:szCs w:val="22"/>
        </w:rPr>
        <w:t>Suchibrata</w:t>
      </w:r>
      <w:proofErr w:type="spellEnd"/>
      <w:r w:rsidR="00253B6B">
        <w:rPr>
          <w:color w:val="000000"/>
          <w:sz w:val="22"/>
          <w:szCs w:val="22"/>
        </w:rPr>
        <w:t xml:space="preserve"> </w:t>
      </w:r>
      <w:proofErr w:type="spellStart"/>
      <w:r w:rsidRPr="00DF6F81">
        <w:rPr>
          <w:color w:val="000000"/>
          <w:sz w:val="22"/>
          <w:szCs w:val="22"/>
        </w:rPr>
        <w:t>Goswami</w:t>
      </w:r>
      <w:proofErr w:type="spellEnd"/>
      <w:r w:rsidRPr="00DF6F81">
        <w:rPr>
          <w:color w:val="000000"/>
          <w:sz w:val="22"/>
          <w:szCs w:val="22"/>
        </w:rPr>
        <w:t xml:space="preserve"> highlighted the following points in her Session</w:t>
      </w:r>
      <w:proofErr w:type="gramStart"/>
      <w:r w:rsidRPr="00DF6F81">
        <w:rPr>
          <w:color w:val="000000"/>
          <w:sz w:val="22"/>
          <w:szCs w:val="22"/>
        </w:rPr>
        <w:t>:</w:t>
      </w:r>
      <w:proofErr w:type="gramEnd"/>
      <w:r w:rsidRPr="00DF6F81">
        <w:rPr>
          <w:color w:val="000000"/>
          <w:sz w:val="22"/>
          <w:szCs w:val="22"/>
        </w:rPr>
        <w:br/>
        <w:t>• How intellect becomes property?</w:t>
      </w:r>
      <w:r w:rsidRPr="00DF6F81">
        <w:rPr>
          <w:color w:val="000000"/>
          <w:sz w:val="22"/>
          <w:szCs w:val="22"/>
        </w:rPr>
        <w:br/>
        <w:t>• What is intellectual property?</w:t>
      </w:r>
      <w:r w:rsidRPr="00DF6F81">
        <w:rPr>
          <w:color w:val="000000"/>
          <w:sz w:val="22"/>
          <w:szCs w:val="22"/>
        </w:rPr>
        <w:br/>
        <w:t>• IP as a property</w:t>
      </w:r>
      <w:r w:rsidRPr="00DF6F81">
        <w:rPr>
          <w:color w:val="000000"/>
          <w:sz w:val="22"/>
          <w:szCs w:val="22"/>
        </w:rPr>
        <w:br/>
      </w:r>
      <w:r w:rsidRPr="00DF6F81">
        <w:rPr>
          <w:color w:val="000000"/>
          <w:sz w:val="22"/>
          <w:szCs w:val="22"/>
        </w:rPr>
        <w:lastRenderedPageBreak/>
        <w:t>• How to manage the IP as Property.</w:t>
      </w:r>
      <w:r w:rsidRPr="00DF6F81">
        <w:rPr>
          <w:color w:val="000000"/>
          <w:sz w:val="22"/>
          <w:szCs w:val="22"/>
        </w:rPr>
        <w:br/>
        <w:t>• Details were given regarding the various forms of IP present.</w:t>
      </w:r>
      <w:r w:rsidRPr="00DF6F81">
        <w:rPr>
          <w:color w:val="000000"/>
          <w:sz w:val="22"/>
          <w:szCs w:val="22"/>
        </w:rPr>
        <w:br/>
        <w:t>• Patents, Trademarks, Service Marks, Geographical Indications, Copyright were elaborately discussed with detail examples.</w:t>
      </w:r>
      <w:r w:rsidRPr="00DF6F81">
        <w:rPr>
          <w:color w:val="000000"/>
          <w:sz w:val="22"/>
          <w:szCs w:val="22"/>
        </w:rPr>
        <w:br/>
        <w:t>• IP criteria, the contents of a IP application, how IP can be exploited were discussed</w:t>
      </w:r>
      <w:r w:rsidRPr="00DF6F81">
        <w:rPr>
          <w:color w:val="000000"/>
          <w:sz w:val="22"/>
          <w:szCs w:val="22"/>
        </w:rPr>
        <w:br/>
      </w:r>
      <w:r w:rsidRPr="00013D40">
        <w:rPr>
          <w:color w:val="000000"/>
          <w:sz w:val="20"/>
          <w:szCs w:val="20"/>
        </w:rPr>
        <w:t> </w:t>
      </w:r>
      <w:r w:rsidRPr="00013D40">
        <w:rPr>
          <w:color w:val="000000"/>
          <w:sz w:val="20"/>
          <w:szCs w:val="20"/>
        </w:rPr>
        <w:br/>
      </w:r>
      <w:r>
        <w:rPr>
          <w:rFonts w:ascii="Arial" w:hAnsi="Arial" w:cs="Arial"/>
          <w:color w:val="000000"/>
          <w:sz w:val="20"/>
          <w:szCs w:val="20"/>
        </w:rPr>
        <w:t> </w:t>
      </w:r>
      <w:bookmarkStart w:id="0" w:name="_GoBack"/>
      <w:bookmarkEnd w:id="0"/>
    </w:p>
    <w:sectPr w:rsidR="00FA4AEB" w:rsidRPr="00E26865" w:rsidSect="009B2473">
      <w:pgSz w:w="11906" w:h="16838"/>
      <w:pgMar w:top="1440" w:right="1440"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7F5E"/>
    <w:rsid w:val="00013D40"/>
    <w:rsid w:val="00096F64"/>
    <w:rsid w:val="001D5E7B"/>
    <w:rsid w:val="00253B6B"/>
    <w:rsid w:val="002A7F5E"/>
    <w:rsid w:val="004A0CC7"/>
    <w:rsid w:val="005D6026"/>
    <w:rsid w:val="00660E08"/>
    <w:rsid w:val="0070061B"/>
    <w:rsid w:val="00726397"/>
    <w:rsid w:val="008206CF"/>
    <w:rsid w:val="00916993"/>
    <w:rsid w:val="009B2473"/>
    <w:rsid w:val="009D186E"/>
    <w:rsid w:val="00A33B26"/>
    <w:rsid w:val="00A52BB7"/>
    <w:rsid w:val="00A6675D"/>
    <w:rsid w:val="00CD1F0E"/>
    <w:rsid w:val="00CD6E96"/>
    <w:rsid w:val="00D52C54"/>
    <w:rsid w:val="00DF689C"/>
    <w:rsid w:val="00DF6F81"/>
    <w:rsid w:val="00E256E1"/>
    <w:rsid w:val="00E26865"/>
    <w:rsid w:val="00E978A1"/>
    <w:rsid w:val="00EE06EE"/>
    <w:rsid w:val="00FA4A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E7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E97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8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45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USTM</cp:lastModifiedBy>
  <cp:revision>24</cp:revision>
  <dcterms:created xsi:type="dcterms:W3CDTF">2019-09-19T11:56:00Z</dcterms:created>
  <dcterms:modified xsi:type="dcterms:W3CDTF">2020-03-06T09:51:00Z</dcterms:modified>
</cp:coreProperties>
</file>